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6B3A" w14:textId="77777777" w:rsidR="00932824" w:rsidRPr="001B3D30" w:rsidRDefault="00F0736E">
      <w:pPr>
        <w:rPr>
          <w:rFonts w:asciiTheme="minorHAnsi" w:hAnsiTheme="minorHAnsi"/>
          <w:sz w:val="36"/>
        </w:rPr>
      </w:pPr>
      <w:r w:rsidRPr="001B3D30">
        <w:rPr>
          <w:rFonts w:asciiTheme="minorHAnsi" w:hAnsiTheme="minorHAnsi"/>
          <w:noProof/>
          <w:sz w:val="36"/>
        </w:rPr>
        <mc:AlternateContent>
          <mc:Choice Requires="wps">
            <w:drawing>
              <wp:anchor distT="0" distB="0" distL="114300" distR="114300" simplePos="0" relativeHeight="251658752" behindDoc="0" locked="0" layoutInCell="1" allowOverlap="1" wp14:anchorId="1F8EC19C" wp14:editId="42A64D3F">
                <wp:simplePos x="0" y="0"/>
                <wp:positionH relativeFrom="rightMargin">
                  <wp:posOffset>-3694176</wp:posOffset>
                </wp:positionH>
                <wp:positionV relativeFrom="page">
                  <wp:posOffset>577901</wp:posOffset>
                </wp:positionV>
                <wp:extent cx="3720617" cy="1558137"/>
                <wp:effectExtent l="0" t="0" r="1333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0617" cy="1558137"/>
                        </a:xfrm>
                        <a:prstGeom prst="rect">
                          <a:avLst/>
                        </a:prstGeom>
                        <a:noFill/>
                        <a:ln w="9525">
                          <a:noFill/>
                          <a:miter lim="800000"/>
                          <a:headEnd/>
                          <a:tailEnd/>
                        </a:ln>
                      </wps:spPr>
                      <wps:txbx>
                        <w:txbxContent>
                          <w:p w14:paraId="7656C0A2" w14:textId="755C8FDD" w:rsidR="00F0736E" w:rsidRDefault="003E1411" w:rsidP="000A1D0F">
                            <w:pPr>
                              <w:spacing w:after="0" w:line="240" w:lineRule="auto"/>
                              <w:jc w:val="right"/>
                              <w:rPr>
                                <w:rFonts w:ascii="Arial" w:hAnsi="Arial" w:cs="Arial"/>
                                <w:color w:val="BB0000"/>
                                <w:sz w:val="16"/>
                                <w:szCs w:val="16"/>
                              </w:rPr>
                            </w:pPr>
                            <w:r>
                              <w:rPr>
                                <w:rFonts w:ascii="Arial" w:hAnsi="Arial" w:cs="Arial"/>
                                <w:color w:val="BB0000"/>
                                <w:sz w:val="16"/>
                                <w:szCs w:val="16"/>
                              </w:rPr>
                              <w:t>College of Arts and Sciences</w:t>
                            </w:r>
                          </w:p>
                          <w:p w14:paraId="7B080F29" w14:textId="7F3A9E16" w:rsidR="003E1411" w:rsidRDefault="003E1411" w:rsidP="00B25227">
                            <w:pPr>
                              <w:spacing w:after="0" w:line="240" w:lineRule="auto"/>
                              <w:jc w:val="right"/>
                              <w:rPr>
                                <w:rFonts w:ascii="Arial" w:hAnsi="Arial" w:cs="Arial"/>
                                <w:color w:val="666666"/>
                                <w:sz w:val="14"/>
                                <w:szCs w:val="14"/>
                              </w:rPr>
                            </w:pPr>
                            <w:r>
                              <w:rPr>
                                <w:rFonts w:ascii="Arial" w:hAnsi="Arial" w:cs="Arial"/>
                                <w:color w:val="666666"/>
                                <w:sz w:val="14"/>
                                <w:szCs w:val="14"/>
                              </w:rPr>
                              <w:t>Department of Classics</w:t>
                            </w:r>
                          </w:p>
                          <w:p w14:paraId="41F9BACF" w14:textId="011D0EFE" w:rsidR="00F0736E" w:rsidRPr="00A73E7B" w:rsidRDefault="00B25227" w:rsidP="00B25227">
                            <w:pPr>
                              <w:spacing w:after="0" w:line="240" w:lineRule="auto"/>
                              <w:jc w:val="right"/>
                              <w:rPr>
                                <w:rFonts w:ascii="Arial" w:hAnsi="Arial" w:cs="Arial"/>
                                <w:color w:val="666666"/>
                                <w:sz w:val="14"/>
                                <w:szCs w:val="14"/>
                              </w:rPr>
                            </w:pPr>
                            <w:r>
                              <w:rPr>
                                <w:rFonts w:ascii="Arial" w:hAnsi="Arial" w:cs="Arial"/>
                                <w:color w:val="666666"/>
                                <w:sz w:val="14"/>
                                <w:szCs w:val="14"/>
                              </w:rPr>
                              <w:t>414 University Hall</w:t>
                            </w:r>
                          </w:p>
                          <w:p w14:paraId="24807EFA" w14:textId="3666C22D" w:rsidR="00F0736E" w:rsidRPr="00A73E7B" w:rsidRDefault="00B25227" w:rsidP="000A1D0F">
                            <w:pPr>
                              <w:spacing w:after="0" w:line="240" w:lineRule="auto"/>
                              <w:jc w:val="right"/>
                              <w:rPr>
                                <w:rFonts w:ascii="Arial" w:hAnsi="Arial" w:cs="Arial"/>
                                <w:color w:val="666666"/>
                                <w:sz w:val="14"/>
                                <w:szCs w:val="14"/>
                              </w:rPr>
                            </w:pPr>
                            <w:r>
                              <w:rPr>
                                <w:rFonts w:ascii="Arial" w:hAnsi="Arial" w:cs="Arial"/>
                                <w:color w:val="666666"/>
                                <w:sz w:val="14"/>
                                <w:szCs w:val="14"/>
                              </w:rPr>
                              <w:t>230 N. Oval Mall</w:t>
                            </w:r>
                          </w:p>
                          <w:p w14:paraId="7094063F" w14:textId="74BDAFAD" w:rsidR="00DE3150" w:rsidRPr="00A73E7B" w:rsidRDefault="00B25227" w:rsidP="000A1D0F">
                            <w:pPr>
                              <w:spacing w:after="0" w:line="240" w:lineRule="auto"/>
                              <w:jc w:val="right"/>
                              <w:rPr>
                                <w:rFonts w:ascii="Arial" w:hAnsi="Arial" w:cs="Arial"/>
                                <w:color w:val="666666"/>
                                <w:sz w:val="14"/>
                                <w:szCs w:val="14"/>
                              </w:rPr>
                            </w:pPr>
                            <w:r>
                              <w:rPr>
                                <w:rFonts w:ascii="Arial" w:hAnsi="Arial" w:cs="Arial"/>
                                <w:color w:val="666666"/>
                                <w:sz w:val="14"/>
                                <w:szCs w:val="14"/>
                              </w:rPr>
                              <w:t>Columbus, OH 43210</w:t>
                            </w:r>
                          </w:p>
                          <w:p w14:paraId="79C09F63" w14:textId="77777777" w:rsidR="000A1D0F" w:rsidRPr="00A73E7B" w:rsidRDefault="000A1D0F" w:rsidP="000A1D0F">
                            <w:pPr>
                              <w:spacing w:after="0" w:line="240" w:lineRule="auto"/>
                              <w:jc w:val="right"/>
                              <w:rPr>
                                <w:rFonts w:ascii="Arial" w:hAnsi="Arial" w:cs="Arial"/>
                                <w:color w:val="666666"/>
                                <w:sz w:val="14"/>
                                <w:szCs w:val="14"/>
                              </w:rPr>
                            </w:pPr>
                          </w:p>
                          <w:p w14:paraId="6DAF8695" w14:textId="3D05655E" w:rsidR="000A1D0F" w:rsidRPr="00A73E7B" w:rsidRDefault="000A1D0F"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sidR="00B25227">
                              <w:rPr>
                                <w:rFonts w:ascii="Arial" w:hAnsi="Arial" w:cs="Arial"/>
                                <w:color w:val="666666"/>
                                <w:sz w:val="14"/>
                                <w:szCs w:val="14"/>
                              </w:rPr>
                              <w:t>292-2744</w:t>
                            </w:r>
                            <w:r w:rsidRPr="00A73E7B">
                              <w:rPr>
                                <w:rFonts w:ascii="Arial" w:hAnsi="Arial" w:cs="Arial"/>
                                <w:color w:val="666666"/>
                                <w:sz w:val="14"/>
                                <w:szCs w:val="14"/>
                              </w:rPr>
                              <w:t xml:space="preserve"> Phone</w:t>
                            </w:r>
                          </w:p>
                          <w:p w14:paraId="62A9D9B2" w14:textId="77777777" w:rsidR="000A1D0F" w:rsidRPr="00A73E7B" w:rsidRDefault="000A1D0F" w:rsidP="000A1D0F">
                            <w:pPr>
                              <w:spacing w:after="0" w:line="240" w:lineRule="auto"/>
                              <w:jc w:val="right"/>
                              <w:rPr>
                                <w:rFonts w:ascii="Arial" w:hAnsi="Arial" w:cs="Arial"/>
                                <w:color w:val="666666"/>
                                <w:sz w:val="14"/>
                                <w:szCs w:val="14"/>
                              </w:rPr>
                            </w:pPr>
                          </w:p>
                          <w:p w14:paraId="291168EB" w14:textId="746329F6" w:rsidR="00DE3150" w:rsidRPr="000A1D0F" w:rsidRDefault="00B25227" w:rsidP="000A1D0F">
                            <w:pPr>
                              <w:spacing w:after="0" w:line="240" w:lineRule="auto"/>
                              <w:jc w:val="right"/>
                              <w:rPr>
                                <w:rFonts w:ascii="Arial" w:hAnsi="Arial" w:cs="Arial"/>
                                <w:color w:val="717271"/>
                                <w:sz w:val="14"/>
                                <w:szCs w:val="14"/>
                              </w:rPr>
                            </w:pPr>
                            <w:r>
                              <w:rPr>
                                <w:rFonts w:ascii="Arial" w:hAnsi="Arial" w:cs="Arial"/>
                                <w:color w:val="666666"/>
                                <w:sz w:val="14"/>
                                <w:szCs w:val="14"/>
                              </w:rPr>
                              <w:t>classics.</w:t>
                            </w:r>
                            <w:r w:rsidR="000A1D0F" w:rsidRPr="00A73E7B">
                              <w:rPr>
                                <w:rFonts w:ascii="Arial" w:hAnsi="Arial" w:cs="Arial"/>
                                <w:color w:val="666666"/>
                                <w:sz w:val="14"/>
                                <w:szCs w:val="14"/>
                              </w:rPr>
                              <w:t>osu.edu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EC19C" id="_x0000_t202" coordsize="21600,21600" o:spt="202" path="m,l,21600r21600,l21600,xe">
                <v:stroke joinstyle="miter"/>
                <v:path gradientshapeok="t" o:connecttype="rect"/>
              </v:shapetype>
              <v:shape id="Text Box 2" o:spid="_x0000_s1026" type="#_x0000_t202" style="position:absolute;margin-left:-290.9pt;margin-top:45.5pt;width:292.95pt;height:122.7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AwIAAOUDAAAOAAAAZHJzL2Uyb0RvYy54bWysU9Fu2yAUfZ+0f0C8L7YTpcmskKpr12lS&#10;101q9wEE4xgNuAxI7Ozrd8FJGq1v1fyAroF77j3nHlbXg9FkL31QYBmtJiUl0gpolN0y+vP5/sOS&#10;khC5bbgGKxk9yECv1+/frXpXyyl0oBvpCYLYUPeO0S5GVxdFEJ00PEzASYuHLXjDI/76bdF43iO6&#10;0cW0LK+KHnzjPAgZAu7ejYd0nfHbVor4vW2DjEQzir3FvPq8btJarFe83nruOiWObfA3dGG4slj0&#10;DHXHIyc7r15BGSU8BGjjRIApoG2VkJkDsqnKf9g8ddzJzAXFCe4sU/h/sOJx/8MT1TA6KxeUWG5w&#10;SM9yiOQTDGSa9OldqPHak8OLccBtnHPmGtwDiF+BWLjtuN3KG++h7yRvsL8qZRYXqSNOSCCb/hs0&#10;WIbvImSgofUmiYdyEETHOR3Os0mtCNycLablVYUtCjyr5vNlNVvkGrw+pTsf4hcJhqSAUY/Dz/B8&#10;/xBiaofXpyupmoV7pXU2gLakZ/TjfDrPCRcnRkX0p1aG0WWZvtExieVn2+TkyJUeYyyg7ZF2Yjpy&#10;jsNmwItJiw00BxTAw+hDfDcYdOD/UNKjBxkNv3fcS0r0V4siJsOeAn8KNqeAW4GpjEZKxvA2ZmOP&#10;3G5Q3FZl2i+Vj72hl7IaR98ns17+51svr3P9FwAA//8DAFBLAwQUAAYACAAAACEAlJY8oOAAAAAJ&#10;AQAADwAAAGRycy9kb3ducmV2LnhtbEyPQU/CQBSE7yb8h80j8QbbCjZQ+0qI0ZOJsdSDx227tBu6&#10;b2t3gfrvfZ7wOJnJzDfZbrK9uOjRG0cI8TICoal2jaEW4bN8XWxA+KCoUb0jjfCjPezy2V2m0sZd&#10;qdCXQ2gFl5BPFUIXwpBK6etOW+WXbtDE3tGNVgWWYyubUV253PbyIYoSaZUhXujUoJ87XZ8OZ4uw&#10;/6LixXy/Vx/FsTBluY3oLTkh3s+n/ROIoKdwC8MfPqNDzkyVO1PjRY+weNzEzB4QtjGf4sQ6BlEh&#10;rFbJGmSeyf8P8l8AAAD//wMAUEsBAi0AFAAGAAgAAAAhALaDOJL+AAAA4QEAABMAAAAAAAAAAAAA&#10;AAAAAAAAAFtDb250ZW50X1R5cGVzXS54bWxQSwECLQAUAAYACAAAACEAOP0h/9YAAACUAQAACwAA&#10;AAAAAAAAAAAAAAAvAQAAX3JlbHMvLnJlbHNQSwECLQAUAAYACAAAACEA/P/qCAMCAADlAwAADgAA&#10;AAAAAAAAAAAAAAAuAgAAZHJzL2Uyb0RvYy54bWxQSwECLQAUAAYACAAAACEAlJY8oOAAAAAJAQAA&#10;DwAAAAAAAAAAAAAAAABdBAAAZHJzL2Rvd25yZXYueG1sUEsFBgAAAAAEAAQA8wAAAGoFAAAAAA==&#10;" filled="f" stroked="f">
                <v:textbox inset="0,0,0,0">
                  <w:txbxContent>
                    <w:p w14:paraId="7656C0A2" w14:textId="755C8FDD" w:rsidR="00F0736E" w:rsidRDefault="003E1411" w:rsidP="000A1D0F">
                      <w:pPr>
                        <w:spacing w:after="0" w:line="240" w:lineRule="auto"/>
                        <w:jc w:val="right"/>
                        <w:rPr>
                          <w:rFonts w:ascii="Arial" w:hAnsi="Arial" w:cs="Arial"/>
                          <w:color w:val="BB0000"/>
                          <w:sz w:val="16"/>
                          <w:szCs w:val="16"/>
                        </w:rPr>
                      </w:pPr>
                      <w:r>
                        <w:rPr>
                          <w:rFonts w:ascii="Arial" w:hAnsi="Arial" w:cs="Arial"/>
                          <w:color w:val="BB0000"/>
                          <w:sz w:val="16"/>
                          <w:szCs w:val="16"/>
                        </w:rPr>
                        <w:t>College of Arts and Sciences</w:t>
                      </w:r>
                    </w:p>
                    <w:p w14:paraId="7B080F29" w14:textId="7F3A9E16" w:rsidR="003E1411" w:rsidRDefault="003E1411" w:rsidP="00B25227">
                      <w:pPr>
                        <w:spacing w:after="0" w:line="240" w:lineRule="auto"/>
                        <w:jc w:val="right"/>
                        <w:rPr>
                          <w:rFonts w:ascii="Arial" w:hAnsi="Arial" w:cs="Arial"/>
                          <w:color w:val="666666"/>
                          <w:sz w:val="14"/>
                          <w:szCs w:val="14"/>
                        </w:rPr>
                      </w:pPr>
                      <w:r>
                        <w:rPr>
                          <w:rFonts w:ascii="Arial" w:hAnsi="Arial" w:cs="Arial"/>
                          <w:color w:val="666666"/>
                          <w:sz w:val="14"/>
                          <w:szCs w:val="14"/>
                        </w:rPr>
                        <w:t>Department of Classics</w:t>
                      </w:r>
                    </w:p>
                    <w:p w14:paraId="41F9BACF" w14:textId="011D0EFE" w:rsidR="00F0736E" w:rsidRPr="00A73E7B" w:rsidRDefault="00B25227" w:rsidP="00B25227">
                      <w:pPr>
                        <w:spacing w:after="0" w:line="240" w:lineRule="auto"/>
                        <w:jc w:val="right"/>
                        <w:rPr>
                          <w:rFonts w:ascii="Arial" w:hAnsi="Arial" w:cs="Arial"/>
                          <w:color w:val="666666"/>
                          <w:sz w:val="14"/>
                          <w:szCs w:val="14"/>
                        </w:rPr>
                      </w:pPr>
                      <w:r>
                        <w:rPr>
                          <w:rFonts w:ascii="Arial" w:hAnsi="Arial" w:cs="Arial"/>
                          <w:color w:val="666666"/>
                          <w:sz w:val="14"/>
                          <w:szCs w:val="14"/>
                        </w:rPr>
                        <w:t>414 University Hall</w:t>
                      </w:r>
                    </w:p>
                    <w:p w14:paraId="24807EFA" w14:textId="3666C22D" w:rsidR="00F0736E" w:rsidRPr="00A73E7B" w:rsidRDefault="00B25227" w:rsidP="000A1D0F">
                      <w:pPr>
                        <w:spacing w:after="0" w:line="240" w:lineRule="auto"/>
                        <w:jc w:val="right"/>
                        <w:rPr>
                          <w:rFonts w:ascii="Arial" w:hAnsi="Arial" w:cs="Arial"/>
                          <w:color w:val="666666"/>
                          <w:sz w:val="14"/>
                          <w:szCs w:val="14"/>
                        </w:rPr>
                      </w:pPr>
                      <w:r>
                        <w:rPr>
                          <w:rFonts w:ascii="Arial" w:hAnsi="Arial" w:cs="Arial"/>
                          <w:color w:val="666666"/>
                          <w:sz w:val="14"/>
                          <w:szCs w:val="14"/>
                        </w:rPr>
                        <w:t>230 N. Oval Mall</w:t>
                      </w:r>
                    </w:p>
                    <w:p w14:paraId="7094063F" w14:textId="74BDAFAD" w:rsidR="00DE3150" w:rsidRPr="00A73E7B" w:rsidRDefault="00B25227" w:rsidP="000A1D0F">
                      <w:pPr>
                        <w:spacing w:after="0" w:line="240" w:lineRule="auto"/>
                        <w:jc w:val="right"/>
                        <w:rPr>
                          <w:rFonts w:ascii="Arial" w:hAnsi="Arial" w:cs="Arial"/>
                          <w:color w:val="666666"/>
                          <w:sz w:val="14"/>
                          <w:szCs w:val="14"/>
                        </w:rPr>
                      </w:pPr>
                      <w:r>
                        <w:rPr>
                          <w:rFonts w:ascii="Arial" w:hAnsi="Arial" w:cs="Arial"/>
                          <w:color w:val="666666"/>
                          <w:sz w:val="14"/>
                          <w:szCs w:val="14"/>
                        </w:rPr>
                        <w:t>Columbus, OH 43210</w:t>
                      </w:r>
                    </w:p>
                    <w:p w14:paraId="79C09F63" w14:textId="77777777" w:rsidR="000A1D0F" w:rsidRPr="00A73E7B" w:rsidRDefault="000A1D0F" w:rsidP="000A1D0F">
                      <w:pPr>
                        <w:spacing w:after="0" w:line="240" w:lineRule="auto"/>
                        <w:jc w:val="right"/>
                        <w:rPr>
                          <w:rFonts w:ascii="Arial" w:hAnsi="Arial" w:cs="Arial"/>
                          <w:color w:val="666666"/>
                          <w:sz w:val="14"/>
                          <w:szCs w:val="14"/>
                        </w:rPr>
                      </w:pPr>
                    </w:p>
                    <w:p w14:paraId="6DAF8695" w14:textId="3D05655E" w:rsidR="000A1D0F" w:rsidRPr="00A73E7B" w:rsidRDefault="000A1D0F"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sidR="00B25227">
                        <w:rPr>
                          <w:rFonts w:ascii="Arial" w:hAnsi="Arial" w:cs="Arial"/>
                          <w:color w:val="666666"/>
                          <w:sz w:val="14"/>
                          <w:szCs w:val="14"/>
                        </w:rPr>
                        <w:t>292-2744</w:t>
                      </w:r>
                      <w:r w:rsidRPr="00A73E7B">
                        <w:rPr>
                          <w:rFonts w:ascii="Arial" w:hAnsi="Arial" w:cs="Arial"/>
                          <w:color w:val="666666"/>
                          <w:sz w:val="14"/>
                          <w:szCs w:val="14"/>
                        </w:rPr>
                        <w:t xml:space="preserve"> Phone</w:t>
                      </w:r>
                    </w:p>
                    <w:p w14:paraId="62A9D9B2" w14:textId="77777777" w:rsidR="000A1D0F" w:rsidRPr="00A73E7B" w:rsidRDefault="000A1D0F" w:rsidP="000A1D0F">
                      <w:pPr>
                        <w:spacing w:after="0" w:line="240" w:lineRule="auto"/>
                        <w:jc w:val="right"/>
                        <w:rPr>
                          <w:rFonts w:ascii="Arial" w:hAnsi="Arial" w:cs="Arial"/>
                          <w:color w:val="666666"/>
                          <w:sz w:val="14"/>
                          <w:szCs w:val="14"/>
                        </w:rPr>
                      </w:pPr>
                    </w:p>
                    <w:p w14:paraId="291168EB" w14:textId="746329F6" w:rsidR="00DE3150" w:rsidRPr="000A1D0F" w:rsidRDefault="00B25227" w:rsidP="000A1D0F">
                      <w:pPr>
                        <w:spacing w:after="0" w:line="240" w:lineRule="auto"/>
                        <w:jc w:val="right"/>
                        <w:rPr>
                          <w:rFonts w:ascii="Arial" w:hAnsi="Arial" w:cs="Arial"/>
                          <w:color w:val="717271"/>
                          <w:sz w:val="14"/>
                          <w:szCs w:val="14"/>
                        </w:rPr>
                      </w:pPr>
                      <w:r>
                        <w:rPr>
                          <w:rFonts w:ascii="Arial" w:hAnsi="Arial" w:cs="Arial"/>
                          <w:color w:val="666666"/>
                          <w:sz w:val="14"/>
                          <w:szCs w:val="14"/>
                        </w:rPr>
                        <w:t>classics.</w:t>
                      </w:r>
                      <w:r w:rsidR="000A1D0F" w:rsidRPr="00A73E7B">
                        <w:rPr>
                          <w:rFonts w:ascii="Arial" w:hAnsi="Arial" w:cs="Arial"/>
                          <w:color w:val="666666"/>
                          <w:sz w:val="14"/>
                          <w:szCs w:val="14"/>
                        </w:rPr>
                        <w:t>osu.edu</w:t>
                      </w:r>
                    </w:p>
                  </w:txbxContent>
                </v:textbox>
                <w10:wrap anchorx="margin" anchory="page"/>
              </v:shape>
            </w:pict>
          </mc:Fallback>
        </mc:AlternateContent>
      </w:r>
    </w:p>
    <w:p w14:paraId="631880FC" w14:textId="77777777" w:rsidR="00F0736E" w:rsidRPr="001B3D30" w:rsidRDefault="00F0736E">
      <w:pPr>
        <w:rPr>
          <w:rFonts w:asciiTheme="minorHAnsi" w:hAnsiTheme="minorHAnsi"/>
          <w:sz w:val="36"/>
        </w:rPr>
      </w:pPr>
    </w:p>
    <w:p w14:paraId="0CFBE9F6" w14:textId="77777777" w:rsidR="004D5E28" w:rsidRPr="001B3D30" w:rsidRDefault="004D5E28" w:rsidP="004D5E28">
      <w:pPr>
        <w:spacing w:after="0" w:line="240" w:lineRule="auto"/>
        <w:ind w:left="720" w:right="2700"/>
        <w:rPr>
          <w:rFonts w:asciiTheme="minorHAnsi" w:hAnsiTheme="minorHAnsi" w:cs="Times New Roman"/>
          <w:sz w:val="24"/>
          <w:szCs w:val="17"/>
        </w:rPr>
      </w:pPr>
      <w:r w:rsidRPr="001B3D30">
        <w:rPr>
          <w:rFonts w:asciiTheme="minorHAnsi" w:hAnsiTheme="minorHAnsi" w:cs="Times New Roman"/>
          <w:sz w:val="24"/>
          <w:szCs w:val="17"/>
          <w:lang w:val="en-CA"/>
        </w:rPr>
        <w:fldChar w:fldCharType="begin"/>
      </w:r>
      <w:r w:rsidRPr="001B3D30">
        <w:rPr>
          <w:rFonts w:asciiTheme="minorHAnsi" w:hAnsiTheme="minorHAnsi" w:cs="Times New Roman"/>
          <w:sz w:val="24"/>
          <w:szCs w:val="17"/>
          <w:lang w:val="en-CA"/>
        </w:rPr>
        <w:instrText xml:space="preserve"> SEQ CHAPTER \h \r 1</w:instrText>
      </w:r>
      <w:r w:rsidRPr="001B3D30">
        <w:rPr>
          <w:rFonts w:asciiTheme="minorHAnsi" w:hAnsiTheme="minorHAnsi" w:cs="Times New Roman"/>
          <w:sz w:val="24"/>
          <w:szCs w:val="17"/>
        </w:rPr>
        <w:fldChar w:fldCharType="end"/>
      </w:r>
    </w:p>
    <w:p w14:paraId="33375CE3" w14:textId="77777777" w:rsidR="004D5E28" w:rsidRPr="001B3D30" w:rsidRDefault="004D5E28" w:rsidP="001B3D30">
      <w:pPr>
        <w:spacing w:after="0" w:line="240" w:lineRule="auto"/>
        <w:ind w:right="2700"/>
        <w:rPr>
          <w:rFonts w:asciiTheme="minorHAnsi" w:hAnsiTheme="minorHAnsi" w:cs="Times New Roman"/>
          <w:sz w:val="24"/>
          <w:szCs w:val="17"/>
        </w:rPr>
      </w:pPr>
    </w:p>
    <w:p w14:paraId="6DF33506" w14:textId="77777777" w:rsidR="004D5E28" w:rsidRPr="001B3D30" w:rsidRDefault="004D5E28" w:rsidP="004D5E28">
      <w:pPr>
        <w:spacing w:after="0" w:line="240" w:lineRule="auto"/>
        <w:ind w:left="720" w:right="2700"/>
        <w:rPr>
          <w:rFonts w:asciiTheme="minorHAnsi" w:hAnsiTheme="minorHAnsi" w:cs="Times New Roman"/>
          <w:sz w:val="24"/>
          <w:szCs w:val="17"/>
        </w:rPr>
      </w:pPr>
    </w:p>
    <w:p w14:paraId="264608BD" w14:textId="77BB8888" w:rsidR="004D5E28" w:rsidRPr="001B3D30" w:rsidRDefault="001B3D30" w:rsidP="00F26F90">
      <w:pPr>
        <w:spacing w:after="0" w:line="240" w:lineRule="auto"/>
        <w:ind w:left="720" w:right="2700"/>
        <w:rPr>
          <w:rFonts w:asciiTheme="minorHAnsi" w:hAnsiTheme="minorHAnsi" w:cs="Times New Roman"/>
          <w:sz w:val="24"/>
          <w:szCs w:val="17"/>
        </w:rPr>
      </w:pPr>
      <w:r>
        <w:rPr>
          <w:rFonts w:asciiTheme="minorHAnsi" w:hAnsiTheme="minorHAnsi" w:cs="Times New Roman"/>
          <w:sz w:val="24"/>
          <w:szCs w:val="17"/>
        </w:rPr>
        <w:t>May 18, 2015</w:t>
      </w:r>
    </w:p>
    <w:p w14:paraId="09A37411" w14:textId="77777777" w:rsidR="00EC3894" w:rsidRDefault="00EC3894" w:rsidP="00F26F90">
      <w:pPr>
        <w:spacing w:after="0" w:line="240" w:lineRule="auto"/>
        <w:ind w:left="720" w:right="2700"/>
        <w:rPr>
          <w:rFonts w:asciiTheme="minorHAnsi" w:hAnsiTheme="minorHAnsi" w:cs="Times New Roman"/>
          <w:sz w:val="24"/>
          <w:szCs w:val="17"/>
        </w:rPr>
      </w:pPr>
      <w:r>
        <w:rPr>
          <w:rFonts w:asciiTheme="minorHAnsi" w:hAnsiTheme="minorHAnsi" w:cs="Times New Roman"/>
          <w:sz w:val="24"/>
          <w:szCs w:val="17"/>
        </w:rPr>
        <w:tab/>
      </w:r>
    </w:p>
    <w:p w14:paraId="7AB3A9FA" w14:textId="77777777" w:rsidR="00EC3894" w:rsidRDefault="00EC3894" w:rsidP="00F26F90">
      <w:pPr>
        <w:spacing w:after="0" w:line="240" w:lineRule="auto"/>
        <w:ind w:left="720" w:right="2700"/>
        <w:rPr>
          <w:rFonts w:asciiTheme="minorHAnsi" w:hAnsiTheme="minorHAnsi" w:cs="Times New Roman"/>
          <w:sz w:val="24"/>
          <w:szCs w:val="17"/>
        </w:rPr>
      </w:pPr>
    </w:p>
    <w:p w14:paraId="7109B403" w14:textId="1E33A203" w:rsidR="004C6E8F" w:rsidRDefault="00EC3894" w:rsidP="00F26F90">
      <w:pPr>
        <w:spacing w:after="0" w:line="240" w:lineRule="auto"/>
        <w:ind w:left="720" w:right="1440"/>
        <w:jc w:val="center"/>
        <w:rPr>
          <w:rFonts w:asciiTheme="minorHAnsi" w:hAnsiTheme="minorHAnsi" w:cs="Times New Roman"/>
          <w:sz w:val="36"/>
          <w:szCs w:val="17"/>
        </w:rPr>
      </w:pPr>
      <w:r>
        <w:rPr>
          <w:rFonts w:asciiTheme="minorHAnsi" w:hAnsiTheme="minorHAnsi" w:cs="Times New Roman"/>
          <w:sz w:val="36"/>
          <w:szCs w:val="17"/>
        </w:rPr>
        <w:t xml:space="preserve">Rationale for </w:t>
      </w:r>
      <w:r w:rsidR="00F26F90">
        <w:rPr>
          <w:rFonts w:asciiTheme="minorHAnsi" w:hAnsiTheme="minorHAnsi" w:cs="Times New Roman"/>
          <w:sz w:val="36"/>
          <w:szCs w:val="17"/>
        </w:rPr>
        <w:t xml:space="preserve">Proposed </w:t>
      </w:r>
      <w:r>
        <w:rPr>
          <w:rFonts w:asciiTheme="minorHAnsi" w:hAnsiTheme="minorHAnsi" w:cs="Times New Roman"/>
          <w:sz w:val="36"/>
          <w:szCs w:val="17"/>
        </w:rPr>
        <w:t>Undergraduate Program Changes</w:t>
      </w:r>
    </w:p>
    <w:p w14:paraId="3DDB1878" w14:textId="77777777" w:rsidR="00F26F90" w:rsidRDefault="00F26F90" w:rsidP="00F26F90">
      <w:pPr>
        <w:spacing w:after="0" w:line="240" w:lineRule="auto"/>
        <w:ind w:left="720" w:right="1440"/>
        <w:rPr>
          <w:rFonts w:asciiTheme="minorHAnsi" w:hAnsiTheme="minorHAnsi" w:cs="Times New Roman"/>
          <w:sz w:val="36"/>
          <w:szCs w:val="17"/>
        </w:rPr>
      </w:pPr>
    </w:p>
    <w:p w14:paraId="10858C38" w14:textId="6E610786" w:rsidR="00F26F90" w:rsidRPr="00F26F90" w:rsidRDefault="00F26F90" w:rsidP="00F26F90">
      <w:pPr>
        <w:spacing w:after="0" w:line="240" w:lineRule="auto"/>
        <w:ind w:left="720" w:right="1440"/>
        <w:rPr>
          <w:rFonts w:asciiTheme="minorHAnsi" w:hAnsiTheme="minorHAnsi" w:cs="Times New Roman"/>
          <w:b/>
          <w:sz w:val="24"/>
          <w:szCs w:val="17"/>
        </w:rPr>
      </w:pPr>
      <w:r>
        <w:rPr>
          <w:rFonts w:asciiTheme="minorHAnsi" w:hAnsiTheme="minorHAnsi" w:cs="Times New Roman"/>
          <w:b/>
          <w:sz w:val="24"/>
          <w:szCs w:val="17"/>
        </w:rPr>
        <w:t>Overview:</w:t>
      </w:r>
    </w:p>
    <w:p w14:paraId="19468318" w14:textId="4C297745" w:rsidR="00F26F90" w:rsidRDefault="00F26F90" w:rsidP="00F26F90">
      <w:pPr>
        <w:spacing w:after="0" w:line="240" w:lineRule="auto"/>
        <w:ind w:left="720" w:right="1440"/>
        <w:rPr>
          <w:rFonts w:asciiTheme="minorHAnsi" w:hAnsiTheme="minorHAnsi" w:cs="Times New Roman"/>
          <w:sz w:val="24"/>
          <w:szCs w:val="17"/>
        </w:rPr>
      </w:pPr>
      <w:r>
        <w:rPr>
          <w:rFonts w:asciiTheme="minorHAnsi" w:hAnsiTheme="minorHAnsi" w:cs="Times New Roman"/>
          <w:sz w:val="24"/>
          <w:szCs w:val="17"/>
        </w:rPr>
        <w:t>On behalf of the Undergraduate Committee in the Department of Classics, I would like to outline and provide a rationale for a proposed change to our undergraduate curriculum. The change focuses on one course (Cl 4999/4999H) but impacts three of our major concentra</w:t>
      </w:r>
      <w:r w:rsidR="0091569C">
        <w:rPr>
          <w:rFonts w:asciiTheme="minorHAnsi" w:hAnsiTheme="minorHAnsi" w:cs="Times New Roman"/>
          <w:sz w:val="24"/>
          <w:szCs w:val="17"/>
        </w:rPr>
        <w:t>tions. For simplicity and clarit</w:t>
      </w:r>
      <w:r>
        <w:rPr>
          <w:rFonts w:asciiTheme="minorHAnsi" w:hAnsiTheme="minorHAnsi" w:cs="Times New Roman"/>
          <w:sz w:val="24"/>
          <w:szCs w:val="17"/>
        </w:rPr>
        <w:t>y, therefore, I will address the entire network of issues for all major concentrations here.</w:t>
      </w:r>
    </w:p>
    <w:p w14:paraId="72667AC9" w14:textId="77777777" w:rsidR="00F26F90" w:rsidRDefault="00F26F90" w:rsidP="00F26F90">
      <w:pPr>
        <w:spacing w:after="0" w:line="240" w:lineRule="auto"/>
        <w:ind w:left="720" w:right="1440"/>
        <w:rPr>
          <w:rFonts w:asciiTheme="minorHAnsi" w:hAnsiTheme="minorHAnsi" w:cs="Times New Roman"/>
          <w:sz w:val="24"/>
          <w:szCs w:val="17"/>
        </w:rPr>
      </w:pPr>
    </w:p>
    <w:p w14:paraId="5CDC57C0" w14:textId="588ECF56" w:rsidR="00F26F90" w:rsidRDefault="00F26F90" w:rsidP="00F26F90">
      <w:pPr>
        <w:spacing w:after="0" w:line="240" w:lineRule="auto"/>
        <w:ind w:left="720" w:right="1440"/>
        <w:rPr>
          <w:rFonts w:asciiTheme="minorHAnsi" w:hAnsiTheme="minorHAnsi" w:cs="Times New Roman"/>
          <w:b/>
          <w:sz w:val="24"/>
          <w:szCs w:val="17"/>
        </w:rPr>
      </w:pPr>
      <w:r>
        <w:rPr>
          <w:rFonts w:asciiTheme="minorHAnsi" w:hAnsiTheme="minorHAnsi" w:cs="Times New Roman"/>
          <w:b/>
          <w:sz w:val="24"/>
          <w:szCs w:val="17"/>
        </w:rPr>
        <w:t>Proposed Changes:</w:t>
      </w:r>
    </w:p>
    <w:p w14:paraId="53F26292" w14:textId="77777777" w:rsidR="00F26F90" w:rsidRDefault="00F26F90" w:rsidP="00F26F90">
      <w:pPr>
        <w:spacing w:after="0" w:line="240" w:lineRule="auto"/>
        <w:ind w:left="720" w:right="1440"/>
        <w:rPr>
          <w:rFonts w:asciiTheme="minorHAnsi" w:hAnsiTheme="minorHAnsi" w:cs="Times New Roman"/>
          <w:sz w:val="24"/>
          <w:szCs w:val="17"/>
        </w:rPr>
      </w:pPr>
      <w:r>
        <w:rPr>
          <w:rFonts w:asciiTheme="minorHAnsi" w:hAnsiTheme="minorHAnsi" w:cs="Times New Roman"/>
          <w:sz w:val="24"/>
          <w:szCs w:val="17"/>
        </w:rPr>
        <w:tab/>
        <w:t xml:space="preserve">Classical Humanities Concentration:  </w:t>
      </w:r>
    </w:p>
    <w:p w14:paraId="0C1F52A5" w14:textId="4B12CC32" w:rsidR="00F26F90" w:rsidRDefault="00F26F90" w:rsidP="00F26F90">
      <w:pPr>
        <w:pStyle w:val="ListParagraph"/>
        <w:numPr>
          <w:ilvl w:val="0"/>
          <w:numId w:val="1"/>
        </w:numPr>
        <w:spacing w:after="0" w:line="240" w:lineRule="auto"/>
        <w:ind w:right="1440"/>
        <w:rPr>
          <w:rFonts w:asciiTheme="minorHAnsi" w:hAnsiTheme="minorHAnsi" w:cs="Times New Roman"/>
          <w:sz w:val="24"/>
          <w:szCs w:val="17"/>
        </w:rPr>
      </w:pPr>
      <w:r w:rsidRPr="00F26F90">
        <w:rPr>
          <w:rFonts w:asciiTheme="minorHAnsi" w:hAnsiTheme="minorHAnsi" w:cs="Times New Roman"/>
          <w:sz w:val="24"/>
          <w:szCs w:val="17"/>
        </w:rPr>
        <w:t>remove Cl 4999/4999H as a required course</w:t>
      </w:r>
      <w:r>
        <w:rPr>
          <w:rFonts w:asciiTheme="minorHAnsi" w:hAnsiTheme="minorHAnsi" w:cs="Times New Roman"/>
          <w:sz w:val="24"/>
          <w:szCs w:val="17"/>
        </w:rPr>
        <w:t xml:space="preserve"> (it will persist as an elective option)</w:t>
      </w:r>
    </w:p>
    <w:p w14:paraId="20968FAE" w14:textId="3EEED17D" w:rsidR="00F26F90" w:rsidRDefault="00F26F90" w:rsidP="00F26F90">
      <w:pPr>
        <w:pStyle w:val="ListParagraph"/>
        <w:numPr>
          <w:ilvl w:val="0"/>
          <w:numId w:val="1"/>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increase the required courses at the 3000</w:t>
      </w:r>
      <w:r w:rsidRPr="00F26F90">
        <w:rPr>
          <w:rFonts w:asciiTheme="minorHAnsi" w:hAnsiTheme="minorHAnsi" w:cs="Times New Roman"/>
          <w:sz w:val="24"/>
          <w:szCs w:val="17"/>
          <w:vertAlign w:val="superscript"/>
        </w:rPr>
        <w:t>+</w:t>
      </w:r>
      <w:r>
        <w:rPr>
          <w:rFonts w:asciiTheme="minorHAnsi" w:hAnsiTheme="minorHAnsi" w:cs="Times New Roman"/>
          <w:sz w:val="24"/>
          <w:szCs w:val="17"/>
        </w:rPr>
        <w:t xml:space="preserve"> level from 2 to 3</w:t>
      </w:r>
    </w:p>
    <w:p w14:paraId="50987E2D" w14:textId="0D2739A2" w:rsidR="00E052B6" w:rsidRDefault="00E052B6" w:rsidP="00F26F90">
      <w:pPr>
        <w:pStyle w:val="ListParagraph"/>
        <w:numPr>
          <w:ilvl w:val="0"/>
          <w:numId w:val="1"/>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total number of required credit hours stays the same</w:t>
      </w:r>
    </w:p>
    <w:p w14:paraId="6AE77D3A" w14:textId="77777777" w:rsidR="00F26F90" w:rsidRDefault="00F26F90" w:rsidP="00F26F90">
      <w:pPr>
        <w:pStyle w:val="ListParagraph"/>
        <w:spacing w:after="0" w:line="240" w:lineRule="auto"/>
        <w:ind w:left="2520" w:right="1440"/>
        <w:rPr>
          <w:rFonts w:asciiTheme="minorHAnsi" w:hAnsiTheme="minorHAnsi" w:cs="Times New Roman"/>
          <w:sz w:val="24"/>
          <w:szCs w:val="17"/>
        </w:rPr>
      </w:pPr>
    </w:p>
    <w:p w14:paraId="7ADF730D" w14:textId="2F338012" w:rsidR="00F26F90" w:rsidRDefault="00F26F90" w:rsidP="00F26F90">
      <w:pPr>
        <w:spacing w:after="0" w:line="240" w:lineRule="auto"/>
        <w:ind w:left="1440" w:right="1440"/>
        <w:rPr>
          <w:rFonts w:asciiTheme="minorHAnsi" w:hAnsiTheme="minorHAnsi" w:cs="Times New Roman"/>
          <w:sz w:val="24"/>
          <w:szCs w:val="17"/>
        </w:rPr>
      </w:pPr>
      <w:r>
        <w:rPr>
          <w:rFonts w:asciiTheme="minorHAnsi" w:hAnsiTheme="minorHAnsi" w:cs="Times New Roman"/>
          <w:sz w:val="24"/>
          <w:szCs w:val="17"/>
        </w:rPr>
        <w:t>Greek and Latin Concentration:</w:t>
      </w:r>
    </w:p>
    <w:p w14:paraId="448C0BF2" w14:textId="041CABBA" w:rsidR="00F26F90" w:rsidRDefault="00F26F90" w:rsidP="00F26F90">
      <w:pPr>
        <w:pStyle w:val="ListParagraph"/>
        <w:numPr>
          <w:ilvl w:val="0"/>
          <w:numId w:val="2"/>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add Cl 4999/4999H as a required course</w:t>
      </w:r>
    </w:p>
    <w:p w14:paraId="3B2E8E7A" w14:textId="6CEBDABD" w:rsidR="00F26F90" w:rsidRDefault="00F26F90" w:rsidP="00F26F90">
      <w:pPr>
        <w:pStyle w:val="ListParagraph"/>
        <w:numPr>
          <w:ilvl w:val="0"/>
          <w:numId w:val="2"/>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offer Cl 4999/4999H for 4 credit hours, rather than 3 (thus raising the unit total for this major by one credit hour)</w:t>
      </w:r>
    </w:p>
    <w:p w14:paraId="0DE1EB3D" w14:textId="2F0A355E" w:rsidR="00A95C64" w:rsidRDefault="00A95C64" w:rsidP="00F26F90">
      <w:pPr>
        <w:pStyle w:val="ListParagraph"/>
        <w:numPr>
          <w:ilvl w:val="0"/>
          <w:numId w:val="2"/>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urge students to fulfill this requirement a year prior to graduating (traditionally: in the junior year)</w:t>
      </w:r>
    </w:p>
    <w:p w14:paraId="7645C036" w14:textId="010F2AB7" w:rsidR="00F26F90" w:rsidRDefault="00F26F90" w:rsidP="00F26F90">
      <w:pPr>
        <w:pStyle w:val="ListParagraph"/>
        <w:numPr>
          <w:ilvl w:val="0"/>
          <w:numId w:val="2"/>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reduce the number of elective courses from 5 to 4</w:t>
      </w:r>
    </w:p>
    <w:p w14:paraId="38918877" w14:textId="7F8BFD99" w:rsidR="00E052B6" w:rsidRDefault="00E052B6" w:rsidP="00F26F90">
      <w:pPr>
        <w:pStyle w:val="ListParagraph"/>
        <w:numPr>
          <w:ilvl w:val="0"/>
          <w:numId w:val="2"/>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total number of required credit hours increases from 30 to 31</w:t>
      </w:r>
    </w:p>
    <w:p w14:paraId="228E4A60" w14:textId="77777777" w:rsidR="00F26F90" w:rsidRDefault="00F26F90" w:rsidP="00F26F90">
      <w:pPr>
        <w:pStyle w:val="ListParagraph"/>
        <w:spacing w:after="0" w:line="240" w:lineRule="auto"/>
        <w:ind w:left="2520" w:right="1440"/>
        <w:rPr>
          <w:rFonts w:asciiTheme="minorHAnsi" w:hAnsiTheme="minorHAnsi" w:cs="Times New Roman"/>
          <w:sz w:val="24"/>
          <w:szCs w:val="17"/>
        </w:rPr>
      </w:pPr>
    </w:p>
    <w:p w14:paraId="4DBC0B96" w14:textId="136B9DB8" w:rsidR="00F26F90" w:rsidRPr="00F26F90" w:rsidRDefault="00F26F90" w:rsidP="00F26F90">
      <w:pPr>
        <w:spacing w:after="0" w:line="240" w:lineRule="auto"/>
        <w:ind w:left="1440" w:right="1440"/>
        <w:rPr>
          <w:rFonts w:asciiTheme="minorHAnsi" w:hAnsiTheme="minorHAnsi" w:cs="Times New Roman"/>
          <w:sz w:val="24"/>
          <w:szCs w:val="17"/>
        </w:rPr>
      </w:pPr>
      <w:r>
        <w:rPr>
          <w:rFonts w:asciiTheme="minorHAnsi" w:hAnsiTheme="minorHAnsi" w:cs="Times New Roman"/>
          <w:sz w:val="24"/>
          <w:szCs w:val="17"/>
        </w:rPr>
        <w:t>Ancient History and Classics Concentration:</w:t>
      </w:r>
    </w:p>
    <w:p w14:paraId="7E6BDD0E" w14:textId="14D1B094" w:rsidR="00F26F90" w:rsidRDefault="00F26F90" w:rsidP="00F26F90">
      <w:pPr>
        <w:pStyle w:val="ListParagraph"/>
        <w:numPr>
          <w:ilvl w:val="0"/>
          <w:numId w:val="3"/>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add Cl 4999/4999H as a required course</w:t>
      </w:r>
    </w:p>
    <w:p w14:paraId="0B0C6849" w14:textId="77777777" w:rsidR="00F26F90" w:rsidRDefault="00F26F90" w:rsidP="00F26F90">
      <w:pPr>
        <w:pStyle w:val="ListParagraph"/>
        <w:numPr>
          <w:ilvl w:val="0"/>
          <w:numId w:val="3"/>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offer Cl 4999/4999H for 4 credit hours, rather than 3 (thus raising the unit total for this major by one credit hour)</w:t>
      </w:r>
    </w:p>
    <w:p w14:paraId="72923A02" w14:textId="7F5F4078" w:rsidR="00A95C64" w:rsidRPr="00A95C64" w:rsidRDefault="00A95C64" w:rsidP="00A95C64">
      <w:pPr>
        <w:pStyle w:val="ListParagraph"/>
        <w:numPr>
          <w:ilvl w:val="0"/>
          <w:numId w:val="3"/>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urge students to fulfill this requirement a year prior to graduating (traditionally: in the junior year)</w:t>
      </w:r>
    </w:p>
    <w:p w14:paraId="76097848" w14:textId="1DD1B125" w:rsidR="00F26F90" w:rsidRDefault="00F26F90" w:rsidP="00F26F90">
      <w:pPr>
        <w:pStyle w:val="ListParagraph"/>
        <w:numPr>
          <w:ilvl w:val="0"/>
          <w:numId w:val="3"/>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reduce the number of elective courses from 2 to 1</w:t>
      </w:r>
    </w:p>
    <w:p w14:paraId="1A67B8BC" w14:textId="1826B5FA" w:rsidR="00E052B6" w:rsidRDefault="00E052B6" w:rsidP="00F26F90">
      <w:pPr>
        <w:pStyle w:val="ListParagraph"/>
        <w:numPr>
          <w:ilvl w:val="0"/>
          <w:numId w:val="3"/>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total number of required credit hours increases from 30 to 31</w:t>
      </w:r>
    </w:p>
    <w:p w14:paraId="1B6A8EF3" w14:textId="77777777" w:rsidR="00F26F90" w:rsidRDefault="00F26F90" w:rsidP="00F26F90">
      <w:pPr>
        <w:spacing w:after="0" w:line="240" w:lineRule="auto"/>
        <w:ind w:right="1440"/>
        <w:rPr>
          <w:rFonts w:asciiTheme="minorHAnsi" w:hAnsiTheme="minorHAnsi" w:cs="Times New Roman"/>
          <w:sz w:val="24"/>
          <w:szCs w:val="17"/>
        </w:rPr>
      </w:pPr>
    </w:p>
    <w:p w14:paraId="31E94F35" w14:textId="6390513D" w:rsidR="00F26F90" w:rsidRPr="00F26F90" w:rsidRDefault="00F26F90" w:rsidP="00F26F90">
      <w:pPr>
        <w:spacing w:after="0" w:line="240" w:lineRule="auto"/>
        <w:ind w:left="720" w:right="1440"/>
        <w:rPr>
          <w:rFonts w:asciiTheme="minorHAnsi" w:hAnsiTheme="minorHAnsi" w:cs="Times New Roman"/>
          <w:b/>
          <w:sz w:val="24"/>
          <w:szCs w:val="17"/>
        </w:rPr>
      </w:pPr>
      <w:r>
        <w:rPr>
          <w:rFonts w:asciiTheme="minorHAnsi" w:hAnsiTheme="minorHAnsi" w:cs="Times New Roman"/>
          <w:b/>
          <w:sz w:val="24"/>
          <w:szCs w:val="17"/>
        </w:rPr>
        <w:lastRenderedPageBreak/>
        <w:t>Rationale for Proposed Changes:</w:t>
      </w:r>
    </w:p>
    <w:p w14:paraId="484E1116" w14:textId="2352767C" w:rsidR="004D5E28" w:rsidRDefault="00A95C64" w:rsidP="00A95C64">
      <w:pPr>
        <w:pStyle w:val="ListParagraph"/>
        <w:numPr>
          <w:ilvl w:val="0"/>
          <w:numId w:val="4"/>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 xml:space="preserve">In evaluating our undergraduate major programs, the Undergraduate Committee, in close consultation with our entire faculty, </w:t>
      </w:r>
      <w:r w:rsidR="00E052B6">
        <w:rPr>
          <w:rFonts w:asciiTheme="minorHAnsi" w:hAnsiTheme="minorHAnsi" w:cs="Times New Roman"/>
          <w:sz w:val="24"/>
          <w:szCs w:val="17"/>
        </w:rPr>
        <w:t xml:space="preserve">came to the conclusion that the role of undergraduate research in our major concentrations could be adjusted to better meet the needs of our students. </w:t>
      </w:r>
      <w:r>
        <w:rPr>
          <w:rFonts w:asciiTheme="minorHAnsi" w:hAnsiTheme="minorHAnsi" w:cs="Times New Roman"/>
          <w:sz w:val="24"/>
          <w:szCs w:val="17"/>
        </w:rPr>
        <w:t xml:space="preserve">Our students most likely to pursue graduate work in classics or a related field </w:t>
      </w:r>
      <w:r w:rsidR="00E052B6">
        <w:rPr>
          <w:rFonts w:asciiTheme="minorHAnsi" w:hAnsiTheme="minorHAnsi" w:cs="Times New Roman"/>
          <w:sz w:val="24"/>
          <w:szCs w:val="17"/>
        </w:rPr>
        <w:t>take</w:t>
      </w:r>
      <w:r>
        <w:rPr>
          <w:rFonts w:asciiTheme="minorHAnsi" w:hAnsiTheme="minorHAnsi" w:cs="Times New Roman"/>
          <w:sz w:val="24"/>
          <w:szCs w:val="17"/>
        </w:rPr>
        <w:t xml:space="preserve"> either our ‘Greek and Latin’ concentration or (somewhat less frequently) ‘Ancient History and Classics’. These are the students who need substantial writing samples for their graduate applications (typically in the late fall of their graduating year); these are the students who need the best possible foundation in professional research skills for the</w:t>
      </w:r>
      <w:r w:rsidR="0091569C">
        <w:rPr>
          <w:rFonts w:asciiTheme="minorHAnsi" w:hAnsiTheme="minorHAnsi" w:cs="Times New Roman"/>
          <w:sz w:val="24"/>
          <w:szCs w:val="17"/>
        </w:rPr>
        <w:t>ir</w:t>
      </w:r>
      <w:r>
        <w:rPr>
          <w:rFonts w:asciiTheme="minorHAnsi" w:hAnsiTheme="minorHAnsi" w:cs="Times New Roman"/>
          <w:sz w:val="24"/>
          <w:szCs w:val="17"/>
        </w:rPr>
        <w:t xml:space="preserve"> future careers. For this reason, we have decided to add Cl 4999/4999H as a requirement for these two major concentrations.</w:t>
      </w:r>
    </w:p>
    <w:p w14:paraId="233EECDB" w14:textId="14350C33" w:rsidR="00A95C64" w:rsidRDefault="00A95C64" w:rsidP="00A95C64">
      <w:pPr>
        <w:pStyle w:val="ListParagraph"/>
        <w:numPr>
          <w:ilvl w:val="0"/>
          <w:numId w:val="4"/>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 xml:space="preserve">Our evaluation also suggested that students in our Classical Humanities concentration should not be asked to fulfill the Cl4999/4999H requirement (though it will remain an elective option). </w:t>
      </w:r>
      <w:r w:rsidR="00E052B6">
        <w:rPr>
          <w:rFonts w:asciiTheme="minorHAnsi" w:hAnsiTheme="minorHAnsi" w:cs="Times New Roman"/>
          <w:sz w:val="24"/>
          <w:szCs w:val="17"/>
        </w:rPr>
        <w:t xml:space="preserve">These students will be better served by increasing the breadth of their course work and integrating more research and writing into </w:t>
      </w:r>
      <w:r>
        <w:rPr>
          <w:rFonts w:asciiTheme="minorHAnsi" w:hAnsiTheme="minorHAnsi" w:cs="Times New Roman"/>
          <w:sz w:val="24"/>
          <w:szCs w:val="17"/>
        </w:rPr>
        <w:t xml:space="preserve">3000- and 4000- level courses than by asking </w:t>
      </w:r>
      <w:r w:rsidR="00E052B6">
        <w:rPr>
          <w:rFonts w:asciiTheme="minorHAnsi" w:hAnsiTheme="minorHAnsi" w:cs="Times New Roman"/>
          <w:sz w:val="24"/>
          <w:szCs w:val="17"/>
        </w:rPr>
        <w:t>them</w:t>
      </w:r>
      <w:r>
        <w:rPr>
          <w:rFonts w:asciiTheme="minorHAnsi" w:hAnsiTheme="minorHAnsi" w:cs="Times New Roman"/>
          <w:sz w:val="24"/>
          <w:szCs w:val="17"/>
        </w:rPr>
        <w:t xml:space="preserve"> to complete Cl 4999/4999H.</w:t>
      </w:r>
    </w:p>
    <w:p w14:paraId="138EA253" w14:textId="7DC5C4E3" w:rsidR="00717DC5" w:rsidRDefault="00717DC5" w:rsidP="00A95C64">
      <w:pPr>
        <w:pStyle w:val="ListParagraph"/>
        <w:numPr>
          <w:ilvl w:val="0"/>
          <w:numId w:val="4"/>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We have decided to offer Cl 4999/4999H for 4 credit hours, rather than 3, for two reasons. First, we plan to emphasize that the acquisition of requisite research skills is a basic component of Cl 4999/4999H. This added expectation placed upon students and advisors justifies the additional credit hour. Second, we hope to encourage all of our students to strive to graduate with Research Distinction in Classics, an honor that requires 4 credit hours of Cl 4999/4999H.</w:t>
      </w:r>
    </w:p>
    <w:p w14:paraId="3B27D05F" w14:textId="1560D3A5" w:rsidR="00A95C64" w:rsidRPr="00A95C64" w:rsidRDefault="00A95C64" w:rsidP="00A95C64">
      <w:pPr>
        <w:pStyle w:val="ListParagraph"/>
        <w:numPr>
          <w:ilvl w:val="0"/>
          <w:numId w:val="4"/>
        </w:numPr>
        <w:spacing w:after="0" w:line="240" w:lineRule="auto"/>
        <w:ind w:right="1440"/>
        <w:rPr>
          <w:rFonts w:asciiTheme="minorHAnsi" w:hAnsiTheme="minorHAnsi" w:cs="Times New Roman"/>
          <w:sz w:val="24"/>
          <w:szCs w:val="17"/>
        </w:rPr>
      </w:pPr>
      <w:r>
        <w:rPr>
          <w:rFonts w:asciiTheme="minorHAnsi" w:hAnsiTheme="minorHAnsi" w:cs="Times New Roman"/>
          <w:sz w:val="24"/>
          <w:szCs w:val="17"/>
        </w:rPr>
        <w:t xml:space="preserve">Two other major concentrations, ‘Classical Greek’ and ‘Latin’, </w:t>
      </w:r>
      <w:r w:rsidR="00717DC5">
        <w:rPr>
          <w:rFonts w:asciiTheme="minorHAnsi" w:hAnsiTheme="minorHAnsi" w:cs="Times New Roman"/>
          <w:sz w:val="24"/>
          <w:szCs w:val="17"/>
        </w:rPr>
        <w:t>were not felt to need any program changes at this time.</w:t>
      </w:r>
      <w:r w:rsidR="0091569C">
        <w:rPr>
          <w:rFonts w:asciiTheme="minorHAnsi" w:hAnsiTheme="minorHAnsi" w:cs="Times New Roman"/>
          <w:sz w:val="24"/>
          <w:szCs w:val="17"/>
        </w:rPr>
        <w:t xml:space="preserve"> As with the case of the Classical Humanities concentration, these concentrations do not typically lead to graduate work in classics or a related field.</w:t>
      </w:r>
      <w:r w:rsidR="00E052B6">
        <w:rPr>
          <w:rFonts w:asciiTheme="minorHAnsi" w:hAnsiTheme="minorHAnsi" w:cs="Times New Roman"/>
          <w:sz w:val="24"/>
          <w:szCs w:val="17"/>
        </w:rPr>
        <w:t xml:space="preserve"> Furthermore, students in these majors tend to be seeking the most intense engagement possible with a single ancient language. (The ‘Classical Greek’ concentration is our least popular major; and students who take the ‘Latin’ concentration almost exclusively combine it with another major – most often pre-health sciences.)</w:t>
      </w:r>
      <w:bookmarkStart w:id="0" w:name="_GoBack"/>
      <w:bookmarkEnd w:id="0"/>
    </w:p>
    <w:p w14:paraId="644D7544" w14:textId="77777777" w:rsidR="004D5E28" w:rsidRPr="001B3D30" w:rsidRDefault="004D5E28" w:rsidP="00F26F90">
      <w:pPr>
        <w:spacing w:after="0" w:line="240" w:lineRule="auto"/>
        <w:ind w:left="720" w:right="1440"/>
        <w:rPr>
          <w:rFonts w:asciiTheme="minorHAnsi" w:hAnsiTheme="minorHAnsi" w:cs="Times New Roman"/>
          <w:sz w:val="24"/>
          <w:szCs w:val="17"/>
        </w:rPr>
      </w:pPr>
    </w:p>
    <w:p w14:paraId="0A98A8EB" w14:textId="77777777" w:rsidR="004D5E28" w:rsidRPr="001B3D30" w:rsidRDefault="004D5E28" w:rsidP="00F26F90">
      <w:pPr>
        <w:spacing w:after="0" w:line="240" w:lineRule="auto"/>
        <w:ind w:left="720" w:right="1440"/>
        <w:rPr>
          <w:rFonts w:asciiTheme="minorHAnsi" w:hAnsiTheme="minorHAnsi" w:cs="Times New Roman"/>
          <w:sz w:val="24"/>
          <w:szCs w:val="17"/>
        </w:rPr>
      </w:pPr>
    </w:p>
    <w:p w14:paraId="1D94F27A" w14:textId="5FEE48CE" w:rsidR="004D5E28" w:rsidRPr="001B3D30" w:rsidRDefault="001B3D30" w:rsidP="00F26F90">
      <w:pPr>
        <w:spacing w:after="0" w:line="240" w:lineRule="auto"/>
        <w:ind w:left="720" w:right="1440"/>
        <w:rPr>
          <w:rFonts w:asciiTheme="minorHAnsi" w:hAnsiTheme="minorHAnsi" w:cs="Times New Roman"/>
          <w:sz w:val="24"/>
          <w:szCs w:val="17"/>
        </w:rPr>
      </w:pPr>
      <w:r>
        <w:rPr>
          <w:rFonts w:asciiTheme="minorHAnsi" w:hAnsiTheme="minorHAnsi" w:cs="Times New Roman"/>
          <w:sz w:val="24"/>
          <w:szCs w:val="17"/>
        </w:rPr>
        <w:t>S</w:t>
      </w:r>
      <w:r w:rsidR="004D5E28" w:rsidRPr="001B3D30">
        <w:rPr>
          <w:rFonts w:asciiTheme="minorHAnsi" w:hAnsiTheme="minorHAnsi" w:cs="Times New Roman"/>
          <w:sz w:val="24"/>
          <w:szCs w:val="17"/>
        </w:rPr>
        <w:t>incerely yours,</w:t>
      </w:r>
    </w:p>
    <w:p w14:paraId="7626E126" w14:textId="51A95B90" w:rsidR="004D5E28" w:rsidRPr="001B3D30" w:rsidRDefault="004D5E28" w:rsidP="00F26F90">
      <w:pPr>
        <w:spacing w:after="0" w:line="240" w:lineRule="auto"/>
        <w:ind w:left="720" w:right="1440"/>
        <w:rPr>
          <w:rFonts w:asciiTheme="minorHAnsi" w:hAnsiTheme="minorHAnsi" w:cs="Times New Roman"/>
          <w:sz w:val="24"/>
          <w:szCs w:val="17"/>
        </w:rPr>
      </w:pPr>
    </w:p>
    <w:p w14:paraId="6122746E" w14:textId="023CA1EA" w:rsidR="00452135" w:rsidRPr="001B3D30" w:rsidRDefault="00163731" w:rsidP="00F26F90">
      <w:pPr>
        <w:spacing w:after="0" w:line="240" w:lineRule="auto"/>
        <w:ind w:left="720" w:right="1440"/>
        <w:rPr>
          <w:rFonts w:asciiTheme="minorHAnsi" w:hAnsiTheme="minorHAnsi" w:cs="Times New Roman"/>
          <w:sz w:val="24"/>
          <w:szCs w:val="17"/>
        </w:rPr>
      </w:pPr>
      <w:r w:rsidRPr="001B3D30">
        <w:rPr>
          <w:rFonts w:asciiTheme="minorHAnsi" w:hAnsiTheme="minorHAnsi"/>
          <w:noProof/>
          <w:sz w:val="36"/>
        </w:rPr>
        <w:drawing>
          <wp:inline distT="0" distB="0" distL="0" distR="0" wp14:anchorId="6B1C4CA5" wp14:editId="37B55074">
            <wp:extent cx="1958340" cy="556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4327" r="28526"/>
                    <a:stretch>
                      <a:fillRect/>
                    </a:stretch>
                  </pic:blipFill>
                  <pic:spPr bwMode="auto">
                    <a:xfrm>
                      <a:off x="0" y="0"/>
                      <a:ext cx="1958340" cy="556260"/>
                    </a:xfrm>
                    <a:prstGeom prst="rect">
                      <a:avLst/>
                    </a:prstGeom>
                    <a:noFill/>
                    <a:ln>
                      <a:noFill/>
                    </a:ln>
                  </pic:spPr>
                </pic:pic>
              </a:graphicData>
            </a:graphic>
          </wp:inline>
        </w:drawing>
      </w:r>
    </w:p>
    <w:p w14:paraId="41DC3BF2" w14:textId="38F48988" w:rsidR="00163731" w:rsidRPr="001B3D30" w:rsidRDefault="00163731" w:rsidP="00F26F90">
      <w:pPr>
        <w:spacing w:after="0" w:line="240" w:lineRule="auto"/>
        <w:ind w:left="720" w:right="1440"/>
        <w:rPr>
          <w:rFonts w:asciiTheme="minorHAnsi" w:hAnsiTheme="minorHAnsi" w:cs="Times New Roman"/>
          <w:sz w:val="24"/>
          <w:szCs w:val="17"/>
        </w:rPr>
      </w:pPr>
      <w:r w:rsidRPr="001B3D30">
        <w:rPr>
          <w:rFonts w:asciiTheme="minorHAnsi" w:hAnsiTheme="minorHAnsi" w:cs="Times New Roman"/>
          <w:sz w:val="24"/>
          <w:szCs w:val="17"/>
        </w:rPr>
        <w:t>Associate Professor</w:t>
      </w:r>
    </w:p>
    <w:p w14:paraId="22DFFD65" w14:textId="0608CA09" w:rsidR="004C6E8F" w:rsidRPr="001B3D30" w:rsidRDefault="004C6E8F" w:rsidP="00F26F90">
      <w:pPr>
        <w:spacing w:after="0" w:line="240" w:lineRule="auto"/>
        <w:ind w:left="720" w:right="1440"/>
        <w:rPr>
          <w:rFonts w:asciiTheme="minorHAnsi" w:hAnsiTheme="minorHAnsi" w:cs="Times New Roman"/>
          <w:sz w:val="24"/>
          <w:szCs w:val="17"/>
        </w:rPr>
      </w:pPr>
      <w:r w:rsidRPr="001B3D30">
        <w:rPr>
          <w:rFonts w:asciiTheme="minorHAnsi" w:hAnsiTheme="minorHAnsi" w:cs="Times New Roman"/>
          <w:sz w:val="24"/>
          <w:szCs w:val="17"/>
        </w:rPr>
        <w:t>Director of Undergraduate Studies</w:t>
      </w:r>
    </w:p>
    <w:sectPr w:rsidR="004C6E8F" w:rsidRPr="001B3D30" w:rsidSect="003E1411">
      <w:headerReference w:type="default" r:id="rId8"/>
      <w:headerReference w:type="firs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A93CB" w14:textId="77777777" w:rsidR="004C24FC" w:rsidRDefault="004C24FC" w:rsidP="00F0736E">
      <w:pPr>
        <w:spacing w:after="0" w:line="240" w:lineRule="auto"/>
      </w:pPr>
      <w:r>
        <w:separator/>
      </w:r>
    </w:p>
  </w:endnote>
  <w:endnote w:type="continuationSeparator" w:id="0">
    <w:p w14:paraId="5A0F4DDA" w14:textId="77777777" w:rsidR="004C24FC" w:rsidRDefault="004C24FC"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BADFE" w14:textId="77777777" w:rsidR="004C24FC" w:rsidRDefault="004C24FC" w:rsidP="00F0736E">
      <w:pPr>
        <w:spacing w:after="0" w:line="240" w:lineRule="auto"/>
      </w:pPr>
      <w:r>
        <w:separator/>
      </w:r>
    </w:p>
  </w:footnote>
  <w:footnote w:type="continuationSeparator" w:id="0">
    <w:p w14:paraId="64923F57" w14:textId="77777777" w:rsidR="004C24FC" w:rsidRDefault="004C24FC" w:rsidP="00F07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B23DE" w14:textId="328FF5B8" w:rsidR="003E1411" w:rsidRDefault="003E1411">
    <w:pPr>
      <w:pStyle w:val="Header"/>
    </w:pPr>
    <w:r>
      <w:rPr>
        <w:noProof/>
      </w:rPr>
      <w:drawing>
        <wp:inline distT="0" distB="0" distL="0" distR="0" wp14:anchorId="57D251A9" wp14:editId="3A93949D">
          <wp:extent cx="3191830" cy="4572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73FBB" w14:textId="70E82403" w:rsidR="003E1411" w:rsidRDefault="003E1411">
    <w:pPr>
      <w:pStyle w:val="Header"/>
    </w:pPr>
    <w:r>
      <w:rPr>
        <w:noProof/>
      </w:rPr>
      <w:drawing>
        <wp:inline distT="0" distB="0" distL="0" distR="0" wp14:anchorId="14BA8785" wp14:editId="52EDB9AE">
          <wp:extent cx="3191830" cy="4572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642F9"/>
    <w:multiLevelType w:val="hybridMultilevel"/>
    <w:tmpl w:val="0004FAE4"/>
    <w:lvl w:ilvl="0" w:tplc="6F101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5901D1"/>
    <w:multiLevelType w:val="hybridMultilevel"/>
    <w:tmpl w:val="E160AC4E"/>
    <w:lvl w:ilvl="0" w:tplc="3D0440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62B203C0"/>
    <w:multiLevelType w:val="hybridMultilevel"/>
    <w:tmpl w:val="42DA0B34"/>
    <w:lvl w:ilvl="0" w:tplc="CB7608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4572B52"/>
    <w:multiLevelType w:val="hybridMultilevel"/>
    <w:tmpl w:val="E160AC4E"/>
    <w:lvl w:ilvl="0" w:tplc="3D0440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EB"/>
    <w:rsid w:val="0000185E"/>
    <w:rsid w:val="00030AC8"/>
    <w:rsid w:val="00050139"/>
    <w:rsid w:val="00052337"/>
    <w:rsid w:val="000A1D0F"/>
    <w:rsid w:val="000D07DC"/>
    <w:rsid w:val="00124079"/>
    <w:rsid w:val="00133160"/>
    <w:rsid w:val="00141F8C"/>
    <w:rsid w:val="00163731"/>
    <w:rsid w:val="001B3D30"/>
    <w:rsid w:val="001E65B7"/>
    <w:rsid w:val="00202DDA"/>
    <w:rsid w:val="00253D49"/>
    <w:rsid w:val="002D5047"/>
    <w:rsid w:val="002E5DF1"/>
    <w:rsid w:val="002F703B"/>
    <w:rsid w:val="0031285C"/>
    <w:rsid w:val="00371625"/>
    <w:rsid w:val="003E1411"/>
    <w:rsid w:val="003F11EB"/>
    <w:rsid w:val="0042346D"/>
    <w:rsid w:val="00452135"/>
    <w:rsid w:val="004876A7"/>
    <w:rsid w:val="004C24FC"/>
    <w:rsid w:val="004C6E8F"/>
    <w:rsid w:val="004D2C02"/>
    <w:rsid w:val="004D5E28"/>
    <w:rsid w:val="004F5D76"/>
    <w:rsid w:val="00511E41"/>
    <w:rsid w:val="00541F59"/>
    <w:rsid w:val="00592E28"/>
    <w:rsid w:val="005C6319"/>
    <w:rsid w:val="00607979"/>
    <w:rsid w:val="00647624"/>
    <w:rsid w:val="00704A2E"/>
    <w:rsid w:val="00717DC5"/>
    <w:rsid w:val="00752321"/>
    <w:rsid w:val="007A7377"/>
    <w:rsid w:val="0084109F"/>
    <w:rsid w:val="00872EBA"/>
    <w:rsid w:val="00886C9A"/>
    <w:rsid w:val="008D0FC4"/>
    <w:rsid w:val="00906647"/>
    <w:rsid w:val="0091569C"/>
    <w:rsid w:val="00932824"/>
    <w:rsid w:val="00A73E7B"/>
    <w:rsid w:val="00A95C64"/>
    <w:rsid w:val="00AC1243"/>
    <w:rsid w:val="00AC46CC"/>
    <w:rsid w:val="00B10593"/>
    <w:rsid w:val="00B25227"/>
    <w:rsid w:val="00C435A4"/>
    <w:rsid w:val="00C74DD9"/>
    <w:rsid w:val="00C85FE7"/>
    <w:rsid w:val="00CA694B"/>
    <w:rsid w:val="00CE208B"/>
    <w:rsid w:val="00D21039"/>
    <w:rsid w:val="00DD0A0D"/>
    <w:rsid w:val="00DD26CF"/>
    <w:rsid w:val="00DD31F6"/>
    <w:rsid w:val="00DE3150"/>
    <w:rsid w:val="00E052B6"/>
    <w:rsid w:val="00EC3894"/>
    <w:rsid w:val="00F0736E"/>
    <w:rsid w:val="00F26F90"/>
    <w:rsid w:val="00F6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EBAF51"/>
  <w15:docId w15:val="{795708C2-E977-4363-AD5A-CBD50FFA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semiHidden/>
    <w:rsid w:val="00F67A02"/>
    <w:rPr>
      <w:rFonts w:ascii="Arial" w:eastAsiaTheme="majorEastAsia" w:hAnsi="Arial" w:cstheme="majorBidi"/>
      <w:bCs/>
      <w:color w:val="666666" w:themeColor="background1"/>
      <w:sz w:val="14"/>
      <w:szCs w:val="26"/>
    </w:rPr>
  </w:style>
  <w:style w:type="character" w:styleId="Hyperlink">
    <w:name w:val="Hyperlink"/>
    <w:basedOn w:val="DefaultParagraphFont"/>
    <w:uiPriority w:val="99"/>
    <w:unhideWhenUsed/>
    <w:rsid w:val="00452135"/>
    <w:rPr>
      <w:color w:val="C00000" w:themeColor="hyperlink"/>
      <w:u w:val="single"/>
    </w:rPr>
  </w:style>
  <w:style w:type="paragraph" w:styleId="ListParagraph">
    <w:name w:val="List Paragraph"/>
    <w:basedOn w:val="Normal"/>
    <w:uiPriority w:val="34"/>
    <w:rsid w:val="00F26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Stephanie</dc:creator>
  <cp:lastModifiedBy>Hawkins, Tom</cp:lastModifiedBy>
  <cp:revision>5</cp:revision>
  <cp:lastPrinted>2013-03-01T15:46:00Z</cp:lastPrinted>
  <dcterms:created xsi:type="dcterms:W3CDTF">2015-05-18T16:15:00Z</dcterms:created>
  <dcterms:modified xsi:type="dcterms:W3CDTF">2015-05-19T01:10:00Z</dcterms:modified>
</cp:coreProperties>
</file>